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29B79F" w14:textId="77777777" w:rsidR="00DA1469" w:rsidRPr="00715C4F" w:rsidRDefault="00DA1469" w:rsidP="00DA1469">
      <w:pPr>
        <w:ind w:left="1695" w:hanging="1695"/>
        <w:rPr>
          <w:rFonts w:cs="Arial"/>
          <w:iCs/>
          <w:color w:val="FF3333"/>
          <w:sz w:val="20"/>
          <w:szCs w:val="20"/>
          <w:lang w:val="en-GB"/>
        </w:rPr>
      </w:pPr>
    </w:p>
    <w:p w14:paraId="07760D68" w14:textId="77777777" w:rsidR="00B27FA0" w:rsidRPr="00B27FA0" w:rsidRDefault="00B27FA0" w:rsidP="00B27FA0">
      <w:pPr>
        <w:jc w:val="center"/>
        <w:rPr>
          <w:sz w:val="56"/>
        </w:rPr>
      </w:pPr>
      <w:r w:rsidRPr="00B27FA0">
        <w:rPr>
          <w:b/>
          <w:sz w:val="56"/>
        </w:rPr>
        <w:t>Inbjudan</w:t>
      </w:r>
      <w:r>
        <w:rPr>
          <w:sz w:val="56"/>
        </w:rPr>
        <w:t xml:space="preserve"> </w:t>
      </w:r>
      <w:r w:rsidRPr="00B27FA0">
        <w:rPr>
          <w:sz w:val="56"/>
        </w:rPr>
        <w:t xml:space="preserve">till </w:t>
      </w:r>
      <w:proofErr w:type="spellStart"/>
      <w:r w:rsidR="00336BFF">
        <w:rPr>
          <w:sz w:val="56"/>
        </w:rPr>
        <w:t>Advanced</w:t>
      </w:r>
      <w:proofErr w:type="spellEnd"/>
      <w:r w:rsidR="00B2061B">
        <w:rPr>
          <w:sz w:val="56"/>
        </w:rPr>
        <w:t xml:space="preserve"> </w:t>
      </w:r>
      <w:r w:rsidRPr="00B27FA0">
        <w:rPr>
          <w:sz w:val="56"/>
        </w:rPr>
        <w:t xml:space="preserve">kurs i </w:t>
      </w:r>
    </w:p>
    <w:p w14:paraId="56ECFC90" w14:textId="77777777" w:rsidR="006B3DA7" w:rsidRDefault="00B27FA0" w:rsidP="00B27FA0">
      <w:pPr>
        <w:jc w:val="center"/>
        <w:rPr>
          <w:sz w:val="56"/>
        </w:rPr>
      </w:pPr>
      <w:r w:rsidRPr="00B27FA0">
        <w:rPr>
          <w:sz w:val="56"/>
        </w:rPr>
        <w:t>Klinisk Ortopedisk Medicin</w:t>
      </w:r>
    </w:p>
    <w:p w14:paraId="5CA1F97A" w14:textId="77777777" w:rsidR="00B27FA0" w:rsidRPr="00B81312" w:rsidRDefault="00B27FA0" w:rsidP="00B27FA0">
      <w:pPr>
        <w:jc w:val="center"/>
        <w:rPr>
          <w:b/>
          <w:strike/>
          <w:color w:val="339900"/>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p>
    <w:p w14:paraId="4CEC9D01" w14:textId="0F57364D" w:rsidR="00B2061B" w:rsidRPr="00222577" w:rsidRDefault="00185B28" w:rsidP="00B2061B">
      <w:pPr>
        <w:jc w:val="center"/>
        <w:rPr>
          <w:rFonts w:asciiTheme="majorHAnsi" w:hAnsiTheme="majorHAnsi" w:cs="Arial"/>
          <w:bCs/>
          <w:sz w:val="48"/>
          <w:lang w:val="en-US"/>
        </w:rPr>
      </w:pPr>
      <w:r>
        <w:rPr>
          <w:rFonts w:asciiTheme="majorHAnsi" w:hAnsiTheme="majorHAnsi" w:cs="Arial"/>
          <w:bCs/>
          <w:noProof/>
          <w:sz w:val="48"/>
          <w:lang w:val="en-US"/>
        </w:rPr>
        <w:t>Malmö - IMC</w:t>
      </w:r>
    </w:p>
    <w:p w14:paraId="2C50077B" w14:textId="77777777" w:rsidR="00B2061B" w:rsidRPr="00222577" w:rsidRDefault="00B2061B" w:rsidP="00B27FA0">
      <w:pPr>
        <w:jc w:val="center"/>
        <w:rPr>
          <w:b/>
          <w:strike/>
          <w:color w:val="339900"/>
          <w:lang w:val="en-U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p>
    <w:p w14:paraId="153BC48A" w14:textId="77777777" w:rsidR="00B2061B" w:rsidRPr="00222577" w:rsidRDefault="00B2061B" w:rsidP="00B27FA0">
      <w:pPr>
        <w:jc w:val="center"/>
        <w:rPr>
          <w:b/>
          <w:strike/>
          <w:color w:val="339900"/>
          <w:lang w:val="en-U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p>
    <w:p w14:paraId="30EFA738" w14:textId="77777777" w:rsidR="00B27FA0" w:rsidRPr="00222577" w:rsidRDefault="00B27FA0" w:rsidP="00B27FA0">
      <w:pPr>
        <w:jc w:val="center"/>
        <w:rPr>
          <w:i/>
          <w:color w:val="0000FF"/>
          <w:sz w:val="36"/>
          <w:lang w:val="en-US"/>
        </w:rPr>
      </w:pPr>
      <w:proofErr w:type="spellStart"/>
      <w:r w:rsidRPr="00222577">
        <w:rPr>
          <w:b/>
          <w:color w:val="0000FF"/>
          <w:sz w:val="36"/>
          <w:lang w:val="en-US"/>
        </w:rPr>
        <w:t>Kurstitel</w:t>
      </w:r>
      <w:proofErr w:type="spellEnd"/>
      <w:r w:rsidRPr="00222577">
        <w:rPr>
          <w:b/>
          <w:color w:val="0000FF"/>
          <w:sz w:val="36"/>
          <w:lang w:val="en-US"/>
        </w:rPr>
        <w:t xml:space="preserve">: </w:t>
      </w:r>
      <w:r w:rsidR="00336BFF" w:rsidRPr="00222577">
        <w:rPr>
          <w:i/>
          <w:color w:val="0000FF"/>
          <w:sz w:val="36"/>
          <w:lang w:val="en-US"/>
        </w:rPr>
        <w:t xml:space="preserve">Advanced refresher </w:t>
      </w:r>
      <w:proofErr w:type="spellStart"/>
      <w:r w:rsidR="00336BFF" w:rsidRPr="00222577">
        <w:rPr>
          <w:i/>
          <w:color w:val="0000FF"/>
          <w:sz w:val="36"/>
          <w:lang w:val="en-US"/>
        </w:rPr>
        <w:t>samt</w:t>
      </w:r>
      <w:proofErr w:type="spellEnd"/>
      <w:r w:rsidR="00336BFF" w:rsidRPr="00222577">
        <w:rPr>
          <w:i/>
          <w:color w:val="0000FF"/>
          <w:sz w:val="36"/>
          <w:lang w:val="en-US"/>
        </w:rPr>
        <w:t xml:space="preserve"> Advanced exam</w:t>
      </w:r>
    </w:p>
    <w:p w14:paraId="74EED4F3" w14:textId="77777777" w:rsidR="00B27FA0" w:rsidRPr="00222577" w:rsidRDefault="00E4427E" w:rsidP="00B27FA0">
      <w:pPr>
        <w:jc w:val="center"/>
        <w:rPr>
          <w:sz w:val="36"/>
          <w:lang w:val="en-US"/>
        </w:rPr>
      </w:pPr>
      <w:r w:rsidRPr="00E4427E">
        <w:rPr>
          <w:noProof/>
          <w:sz w:val="36"/>
        </w:rPr>
        <w:drawing>
          <wp:anchor distT="0" distB="0" distL="114300" distR="114300" simplePos="0" relativeHeight="251659264" behindDoc="1" locked="0" layoutInCell="1" allowOverlap="1" wp14:anchorId="1E2952B3" wp14:editId="3256511B">
            <wp:simplePos x="0" y="0"/>
            <wp:positionH relativeFrom="column">
              <wp:posOffset>-455930</wp:posOffset>
            </wp:positionH>
            <wp:positionV relativeFrom="paragraph">
              <wp:posOffset>-798830</wp:posOffset>
            </wp:positionV>
            <wp:extent cx="6769100" cy="6629400"/>
            <wp:effectExtent l="25400" t="0" r="0" b="0"/>
            <wp:wrapNone/>
            <wp:docPr id="1" name="Picture 1" descr="Logo gr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Logo grå.jpg"/>
                    <pic:cNvPicPr/>
                  </pic:nvPicPr>
                  <pic:blipFill>
                    <a:blip r:embed="rId8">
                      <a:alphaModFix amt="42000"/>
                      <a:lum bright="33000" contrast="-20000"/>
                    </a:blip>
                    <a:stretch>
                      <a:fillRect/>
                    </a:stretch>
                  </pic:blipFill>
                  <pic:spPr>
                    <a:xfrm>
                      <a:off x="0" y="0"/>
                      <a:ext cx="6769100" cy="6629400"/>
                    </a:xfrm>
                    <a:prstGeom prst="rect">
                      <a:avLst/>
                    </a:prstGeom>
                  </pic:spPr>
                </pic:pic>
              </a:graphicData>
            </a:graphic>
          </wp:anchor>
        </w:drawing>
      </w:r>
    </w:p>
    <w:p w14:paraId="096C64AB" w14:textId="71D459A9" w:rsidR="00336BFF" w:rsidRDefault="000E01C9" w:rsidP="00B27FA0">
      <w:pPr>
        <w:jc w:val="center"/>
        <w:rPr>
          <w:sz w:val="36"/>
        </w:rPr>
      </w:pPr>
      <w:r>
        <w:rPr>
          <w:sz w:val="36"/>
        </w:rPr>
        <w:t>20</w:t>
      </w:r>
      <w:r w:rsidR="00222577">
        <w:rPr>
          <w:sz w:val="36"/>
        </w:rPr>
        <w:t>2</w:t>
      </w:r>
      <w:r w:rsidR="00325C3A">
        <w:rPr>
          <w:sz w:val="36"/>
        </w:rPr>
        <w:t>2</w:t>
      </w:r>
      <w:r w:rsidR="00B81312">
        <w:rPr>
          <w:sz w:val="36"/>
        </w:rPr>
        <w:t xml:space="preserve"> </w:t>
      </w:r>
      <w:r w:rsidR="00185B28">
        <w:rPr>
          <w:sz w:val="36"/>
        </w:rPr>
        <w:t>10</w:t>
      </w:r>
      <w:r w:rsidR="00D27AC0">
        <w:rPr>
          <w:sz w:val="36"/>
        </w:rPr>
        <w:t xml:space="preserve"> </w:t>
      </w:r>
      <w:proofErr w:type="gramStart"/>
      <w:r w:rsidR="00185B28">
        <w:rPr>
          <w:sz w:val="36"/>
        </w:rPr>
        <w:t>06</w:t>
      </w:r>
      <w:r>
        <w:rPr>
          <w:sz w:val="36"/>
        </w:rPr>
        <w:t xml:space="preserve">  -</w:t>
      </w:r>
      <w:proofErr w:type="gramEnd"/>
      <w:r>
        <w:rPr>
          <w:sz w:val="36"/>
        </w:rPr>
        <w:t xml:space="preserve"> 20</w:t>
      </w:r>
      <w:r w:rsidR="00222577">
        <w:rPr>
          <w:sz w:val="36"/>
        </w:rPr>
        <w:t>2</w:t>
      </w:r>
      <w:r w:rsidR="00325C3A">
        <w:rPr>
          <w:sz w:val="36"/>
        </w:rPr>
        <w:t>2</w:t>
      </w:r>
      <w:r w:rsidR="00B81312">
        <w:rPr>
          <w:sz w:val="36"/>
        </w:rPr>
        <w:t xml:space="preserve"> </w:t>
      </w:r>
      <w:r w:rsidR="00185B28">
        <w:rPr>
          <w:sz w:val="36"/>
        </w:rPr>
        <w:t>10</w:t>
      </w:r>
      <w:r w:rsidR="00B81312">
        <w:rPr>
          <w:sz w:val="36"/>
        </w:rPr>
        <w:t xml:space="preserve"> </w:t>
      </w:r>
      <w:r w:rsidR="00185B28">
        <w:rPr>
          <w:sz w:val="36"/>
        </w:rPr>
        <w:t>08</w:t>
      </w:r>
      <w:r w:rsidR="00336BFF">
        <w:rPr>
          <w:sz w:val="36"/>
        </w:rPr>
        <w:t xml:space="preserve"> (</w:t>
      </w:r>
      <w:proofErr w:type="spellStart"/>
      <w:r w:rsidR="00336BFF">
        <w:rPr>
          <w:sz w:val="36"/>
        </w:rPr>
        <w:t>refreshercourse</w:t>
      </w:r>
      <w:proofErr w:type="spellEnd"/>
      <w:r w:rsidR="00336BFF">
        <w:rPr>
          <w:sz w:val="36"/>
        </w:rPr>
        <w:t>)</w:t>
      </w:r>
    </w:p>
    <w:p w14:paraId="1E5EA74D" w14:textId="2857C625" w:rsidR="00B27FA0" w:rsidRDefault="000E01C9" w:rsidP="00B27FA0">
      <w:pPr>
        <w:jc w:val="center"/>
        <w:rPr>
          <w:sz w:val="36"/>
        </w:rPr>
      </w:pPr>
      <w:r>
        <w:rPr>
          <w:sz w:val="36"/>
        </w:rPr>
        <w:t>20</w:t>
      </w:r>
      <w:r w:rsidR="00222577">
        <w:rPr>
          <w:sz w:val="36"/>
        </w:rPr>
        <w:t>2</w:t>
      </w:r>
      <w:r w:rsidR="00325C3A">
        <w:rPr>
          <w:sz w:val="36"/>
        </w:rPr>
        <w:t>2</w:t>
      </w:r>
      <w:r w:rsidR="00B81312">
        <w:rPr>
          <w:sz w:val="36"/>
        </w:rPr>
        <w:t xml:space="preserve"> </w:t>
      </w:r>
      <w:r w:rsidR="00185B28">
        <w:rPr>
          <w:sz w:val="36"/>
        </w:rPr>
        <w:t>10</w:t>
      </w:r>
      <w:r w:rsidR="00B81312">
        <w:rPr>
          <w:sz w:val="36"/>
        </w:rPr>
        <w:t xml:space="preserve"> </w:t>
      </w:r>
      <w:r w:rsidR="00185B28">
        <w:rPr>
          <w:sz w:val="36"/>
        </w:rPr>
        <w:t>09</w:t>
      </w:r>
      <w:r w:rsidR="00336BFF">
        <w:rPr>
          <w:sz w:val="36"/>
        </w:rPr>
        <w:t xml:space="preserve"> (</w:t>
      </w:r>
      <w:proofErr w:type="spellStart"/>
      <w:r w:rsidR="00336BFF">
        <w:rPr>
          <w:sz w:val="36"/>
        </w:rPr>
        <w:t>advanced</w:t>
      </w:r>
      <w:proofErr w:type="spellEnd"/>
      <w:r w:rsidR="00336BFF">
        <w:rPr>
          <w:sz w:val="36"/>
        </w:rPr>
        <w:t xml:space="preserve"> </w:t>
      </w:r>
      <w:proofErr w:type="spellStart"/>
      <w:r w:rsidR="00336BFF">
        <w:rPr>
          <w:sz w:val="36"/>
        </w:rPr>
        <w:t>exam</w:t>
      </w:r>
      <w:proofErr w:type="spellEnd"/>
      <w:r w:rsidR="00336BFF">
        <w:rPr>
          <w:sz w:val="36"/>
        </w:rPr>
        <w:t>)</w:t>
      </w:r>
    </w:p>
    <w:p w14:paraId="3044EAC6" w14:textId="77777777" w:rsidR="00B27FA0" w:rsidRDefault="00B27FA0" w:rsidP="00B27FA0">
      <w:pPr>
        <w:jc w:val="center"/>
        <w:rPr>
          <w:sz w:val="36"/>
        </w:rPr>
      </w:pPr>
    </w:p>
    <w:p w14:paraId="5EEF7170" w14:textId="77777777" w:rsidR="00336BFF" w:rsidRDefault="00B27FA0" w:rsidP="00B27FA0">
      <w:pPr>
        <w:pStyle w:val="Brdtext"/>
        <w:rPr>
          <w:rFonts w:ascii="Arial" w:hAnsi="Arial" w:cs="Arial"/>
        </w:rPr>
      </w:pPr>
      <w:r>
        <w:rPr>
          <w:rFonts w:ascii="Arial" w:hAnsi="Arial" w:cs="Arial"/>
        </w:rPr>
        <w:t xml:space="preserve">Detta är den </w:t>
      </w:r>
      <w:r w:rsidR="00336BFF">
        <w:rPr>
          <w:rFonts w:ascii="Arial" w:hAnsi="Arial" w:cs="Arial"/>
        </w:rPr>
        <w:t>sista</w:t>
      </w:r>
      <w:r>
        <w:rPr>
          <w:rFonts w:ascii="Arial" w:hAnsi="Arial" w:cs="Arial"/>
        </w:rPr>
        <w:t xml:space="preserve"> delkursen som leder fram till </w:t>
      </w:r>
      <w:proofErr w:type="spellStart"/>
      <w:r w:rsidR="00336BFF">
        <w:rPr>
          <w:rFonts w:ascii="Arial" w:hAnsi="Arial" w:cs="Arial"/>
          <w:u w:val="single"/>
        </w:rPr>
        <w:t>Advanced</w:t>
      </w:r>
      <w:proofErr w:type="spellEnd"/>
      <w:r w:rsidR="00336BFF">
        <w:rPr>
          <w:rFonts w:ascii="Arial" w:hAnsi="Arial" w:cs="Arial"/>
          <w:u w:val="single"/>
        </w:rPr>
        <w:t xml:space="preserve"> </w:t>
      </w:r>
      <w:r w:rsidR="00B2061B">
        <w:rPr>
          <w:rFonts w:ascii="Arial" w:hAnsi="Arial" w:cs="Arial"/>
        </w:rPr>
        <w:t>exam</w:t>
      </w:r>
      <w:r w:rsidR="00336BFF">
        <w:rPr>
          <w:rFonts w:ascii="Arial" w:hAnsi="Arial" w:cs="Arial"/>
        </w:rPr>
        <w:t>en</w:t>
      </w:r>
    </w:p>
    <w:p w14:paraId="22DFC8C8" w14:textId="77777777" w:rsidR="00B27FA0" w:rsidRDefault="00B2061B" w:rsidP="00B27FA0">
      <w:pPr>
        <w:pStyle w:val="Brdtext"/>
        <w:rPr>
          <w:rFonts w:ascii="Arial" w:hAnsi="Arial" w:cs="Arial"/>
        </w:rPr>
      </w:pPr>
      <w:r>
        <w:rPr>
          <w:rFonts w:ascii="Arial" w:hAnsi="Arial" w:cs="Arial"/>
        </w:rPr>
        <w:t xml:space="preserve"> i Klinisk Ortopedisk M</w:t>
      </w:r>
      <w:r w:rsidR="00B27FA0">
        <w:rPr>
          <w:rFonts w:ascii="Arial" w:hAnsi="Arial" w:cs="Arial"/>
        </w:rPr>
        <w:t>edicin.</w:t>
      </w:r>
    </w:p>
    <w:p w14:paraId="7E265421" w14:textId="77777777" w:rsidR="00B27FA0" w:rsidRDefault="00B27FA0" w:rsidP="00B27FA0">
      <w:pPr>
        <w:jc w:val="center"/>
        <w:rPr>
          <w:sz w:val="36"/>
        </w:rPr>
      </w:pPr>
    </w:p>
    <w:p w14:paraId="1F766E07" w14:textId="77777777" w:rsidR="00336BFF" w:rsidRDefault="00B27FA0" w:rsidP="00336BFF">
      <w:r w:rsidRPr="00B27FA0">
        <w:rPr>
          <w:b/>
        </w:rPr>
        <w:t>Kursbeskrivning</w:t>
      </w:r>
      <w:r>
        <w:t>:</w:t>
      </w:r>
      <w:r>
        <w:tab/>
      </w:r>
    </w:p>
    <w:p w14:paraId="1D67B5B9" w14:textId="77777777" w:rsidR="00336BFF" w:rsidRDefault="00336BFF" w:rsidP="00336BFF">
      <w:r>
        <w:t xml:space="preserve">Detta är den avslutande examen där fokus kommer att ligga på förståelse av det ortopedmedicinska systemet samt säkerhet i valet av behandlingsmetoder. Det är en examen i </w:t>
      </w:r>
      <w:proofErr w:type="spellStart"/>
      <w:r>
        <w:t>OMI</w:t>
      </w:r>
      <w:proofErr w:type="spellEnd"/>
      <w:r>
        <w:t xml:space="preserve"> konceptet – </w:t>
      </w:r>
      <w:proofErr w:type="spellStart"/>
      <w:r>
        <w:t>Cyriax</w:t>
      </w:r>
      <w:proofErr w:type="spellEnd"/>
      <w:r>
        <w:t xml:space="preserve"> – vilket innebär att Du inte blir detaljexaminerad i alla tester som är relaterad till </w:t>
      </w:r>
      <w:proofErr w:type="spellStart"/>
      <w:r>
        <w:t>vertigo</w:t>
      </w:r>
      <w:proofErr w:type="spellEnd"/>
      <w:r>
        <w:t xml:space="preserve">, Du skall dock kunna De Klein och </w:t>
      </w:r>
      <w:proofErr w:type="spellStart"/>
      <w:r>
        <w:t>Dix</w:t>
      </w:r>
      <w:proofErr w:type="spellEnd"/>
      <w:r>
        <w:t xml:space="preserve"> </w:t>
      </w:r>
      <w:proofErr w:type="spellStart"/>
      <w:r>
        <w:t>Hallpike</w:t>
      </w:r>
      <w:proofErr w:type="spellEnd"/>
      <w:r>
        <w:t xml:space="preserve">. vidare bör du kunna följande stabilitetstester för knä: </w:t>
      </w:r>
      <w:proofErr w:type="spellStart"/>
      <w:r>
        <w:t>Lachmann</w:t>
      </w:r>
      <w:proofErr w:type="spellEnd"/>
      <w:r>
        <w:t xml:space="preserve"> samt sidostabilitet med böjt knä. Övriga stabilitetstester för knä, kan Du ta lätt på.</w:t>
      </w:r>
    </w:p>
    <w:p w14:paraId="2EB33002" w14:textId="77777777" w:rsidR="00336BFF" w:rsidRDefault="00336BFF" w:rsidP="00336BFF">
      <w:r>
        <w:t xml:space="preserve">Vad gäller litteratur är ”A System </w:t>
      </w:r>
      <w:proofErr w:type="spellStart"/>
      <w:r>
        <w:t>of</w:t>
      </w:r>
      <w:proofErr w:type="spellEnd"/>
      <w:r>
        <w:t xml:space="preserve"> </w:t>
      </w:r>
      <w:proofErr w:type="spellStart"/>
      <w:r>
        <w:t>Orthopaedic</w:t>
      </w:r>
      <w:proofErr w:type="spellEnd"/>
      <w:r>
        <w:t xml:space="preserve"> Medicine” huvudbok, men som Ni vet, är den full av detaljer. När Du skall förbereda Dig inför denna examen rekommenderas primärt det som står i arbetsböckerna och det vi gått igenom på kurserna.</w:t>
      </w:r>
    </w:p>
    <w:p w14:paraId="2B45803D" w14:textId="77777777" w:rsidR="00336BFF" w:rsidRDefault="00336BFF" w:rsidP="00336BFF">
      <w:r>
        <w:t>Detta betyder att Du skall ha:</w:t>
      </w:r>
    </w:p>
    <w:p w14:paraId="245570E4" w14:textId="77777777" w:rsidR="00336BFF" w:rsidRPr="00923A34" w:rsidRDefault="00336BFF" w:rsidP="00336BFF">
      <w:pPr>
        <w:rPr>
          <w:i/>
          <w:lang w:val="en-US"/>
        </w:rPr>
      </w:pPr>
      <w:r w:rsidRPr="00923A34">
        <w:rPr>
          <w:i/>
          <w:lang w:val="en-US"/>
        </w:rPr>
        <w:t>Perfect knowledge of</w:t>
      </w:r>
    </w:p>
    <w:p w14:paraId="7CD88E4D" w14:textId="77777777" w:rsidR="00336BFF" w:rsidRPr="00923A34" w:rsidRDefault="00336BFF" w:rsidP="00336BFF">
      <w:pPr>
        <w:pStyle w:val="Liststycke"/>
        <w:numPr>
          <w:ilvl w:val="0"/>
          <w:numId w:val="1"/>
        </w:numPr>
        <w:rPr>
          <w:i/>
          <w:sz w:val="24"/>
          <w:szCs w:val="24"/>
          <w:lang w:val="en-US"/>
        </w:rPr>
      </w:pPr>
      <w:r w:rsidRPr="00923A34">
        <w:rPr>
          <w:i/>
          <w:sz w:val="24"/>
          <w:szCs w:val="24"/>
          <w:lang w:val="en-US"/>
        </w:rPr>
        <w:t>The standard examination</w:t>
      </w:r>
    </w:p>
    <w:p w14:paraId="1AD81803" w14:textId="77777777" w:rsidR="00336BFF" w:rsidRPr="00923A34" w:rsidRDefault="00336BFF" w:rsidP="00336BFF">
      <w:pPr>
        <w:pStyle w:val="Liststycke"/>
        <w:numPr>
          <w:ilvl w:val="0"/>
          <w:numId w:val="1"/>
        </w:numPr>
        <w:rPr>
          <w:i/>
          <w:sz w:val="24"/>
          <w:szCs w:val="24"/>
          <w:lang w:val="en-US"/>
        </w:rPr>
      </w:pPr>
      <w:r w:rsidRPr="00923A34">
        <w:rPr>
          <w:i/>
          <w:sz w:val="24"/>
          <w:szCs w:val="24"/>
          <w:lang w:val="en-US"/>
        </w:rPr>
        <w:t>Interpretation of the examination via “</w:t>
      </w:r>
      <w:proofErr w:type="spellStart"/>
      <w:r w:rsidRPr="00923A34">
        <w:rPr>
          <w:i/>
          <w:sz w:val="24"/>
          <w:szCs w:val="24"/>
          <w:lang w:val="en-US"/>
        </w:rPr>
        <w:t>orthopaedic</w:t>
      </w:r>
      <w:proofErr w:type="spellEnd"/>
      <w:r w:rsidRPr="00923A34">
        <w:rPr>
          <w:i/>
          <w:sz w:val="24"/>
          <w:szCs w:val="24"/>
          <w:lang w:val="en-US"/>
        </w:rPr>
        <w:t xml:space="preserve"> medical” clinical reasoning</w:t>
      </w:r>
    </w:p>
    <w:p w14:paraId="6F1DDE43" w14:textId="77777777" w:rsidR="00336BFF" w:rsidRPr="00923A34" w:rsidRDefault="00336BFF" w:rsidP="00336BFF">
      <w:pPr>
        <w:pStyle w:val="Liststycke"/>
        <w:numPr>
          <w:ilvl w:val="0"/>
          <w:numId w:val="1"/>
        </w:numPr>
        <w:rPr>
          <w:i/>
          <w:sz w:val="24"/>
          <w:szCs w:val="24"/>
          <w:lang w:val="en-US"/>
        </w:rPr>
      </w:pPr>
      <w:r w:rsidRPr="00923A34">
        <w:rPr>
          <w:i/>
          <w:sz w:val="24"/>
          <w:szCs w:val="24"/>
          <w:lang w:val="en-US"/>
        </w:rPr>
        <w:t>Recognition of the clinical patterns and of the clinical pictures typical for the current pathologies</w:t>
      </w:r>
    </w:p>
    <w:p w14:paraId="67E4B2DD" w14:textId="77777777" w:rsidR="00336BFF" w:rsidRPr="00923A34" w:rsidRDefault="00336BFF" w:rsidP="00336BFF">
      <w:pPr>
        <w:pStyle w:val="Liststycke"/>
        <w:numPr>
          <w:ilvl w:val="0"/>
          <w:numId w:val="1"/>
        </w:numPr>
        <w:rPr>
          <w:i/>
          <w:sz w:val="24"/>
          <w:szCs w:val="24"/>
          <w:lang w:val="en-US"/>
        </w:rPr>
      </w:pPr>
      <w:r w:rsidRPr="00923A34">
        <w:rPr>
          <w:i/>
          <w:sz w:val="24"/>
          <w:szCs w:val="24"/>
          <w:lang w:val="en-US"/>
        </w:rPr>
        <w:t>Alarm bells, indications and contraindications for the different treatments</w:t>
      </w:r>
    </w:p>
    <w:p w14:paraId="4BAEB24F" w14:textId="77777777" w:rsidR="00336BFF" w:rsidRPr="00923A34" w:rsidRDefault="00336BFF" w:rsidP="00336BFF">
      <w:pPr>
        <w:pStyle w:val="Liststycke"/>
        <w:numPr>
          <w:ilvl w:val="0"/>
          <w:numId w:val="1"/>
        </w:numPr>
        <w:rPr>
          <w:i/>
          <w:sz w:val="24"/>
          <w:szCs w:val="24"/>
          <w:lang w:val="en-US"/>
        </w:rPr>
      </w:pPr>
      <w:r w:rsidRPr="00923A34">
        <w:rPr>
          <w:i/>
          <w:sz w:val="24"/>
          <w:szCs w:val="24"/>
          <w:lang w:val="en-US"/>
        </w:rPr>
        <w:t>Consequent therapeutic approach, including prognosis</w:t>
      </w:r>
    </w:p>
    <w:p w14:paraId="07FB5B5E" w14:textId="77777777" w:rsidR="00336BFF" w:rsidRDefault="00336BFF" w:rsidP="00336BFF">
      <w:pPr>
        <w:pStyle w:val="Liststycke"/>
        <w:ind w:left="0"/>
        <w:rPr>
          <w:i/>
          <w:sz w:val="24"/>
          <w:szCs w:val="24"/>
          <w:lang w:val="en-US"/>
        </w:rPr>
      </w:pPr>
      <w:r w:rsidRPr="00923A34">
        <w:rPr>
          <w:i/>
          <w:sz w:val="24"/>
          <w:szCs w:val="24"/>
          <w:lang w:val="en-US"/>
        </w:rPr>
        <w:t>Do not concentrate too much on small details.</w:t>
      </w:r>
    </w:p>
    <w:p w14:paraId="50ECD062" w14:textId="77777777" w:rsidR="00336BFF" w:rsidRDefault="00336BFF" w:rsidP="00336BFF">
      <w:pPr>
        <w:pStyle w:val="Liststycke"/>
        <w:ind w:left="0"/>
        <w:rPr>
          <w:i/>
          <w:sz w:val="24"/>
          <w:szCs w:val="24"/>
          <w:lang w:val="en-US"/>
        </w:rPr>
      </w:pPr>
    </w:p>
    <w:p w14:paraId="28031206" w14:textId="77777777" w:rsidR="00336BFF" w:rsidRDefault="00336BFF" w:rsidP="00336BFF">
      <w:pPr>
        <w:pStyle w:val="Liststycke"/>
        <w:spacing w:before="240"/>
        <w:ind w:left="0"/>
        <w:rPr>
          <w:sz w:val="24"/>
          <w:szCs w:val="24"/>
        </w:rPr>
      </w:pPr>
      <w:r w:rsidRPr="00923A34">
        <w:rPr>
          <w:sz w:val="24"/>
          <w:szCs w:val="24"/>
        </w:rPr>
        <w:t xml:space="preserve">Den teoretiska delen av examen är en </w:t>
      </w:r>
      <w:r w:rsidRPr="00923A34">
        <w:rPr>
          <w:b/>
          <w:sz w:val="24"/>
          <w:szCs w:val="24"/>
        </w:rPr>
        <w:t>“</w:t>
      </w:r>
      <w:proofErr w:type="spellStart"/>
      <w:r w:rsidRPr="00923A34">
        <w:rPr>
          <w:b/>
          <w:sz w:val="24"/>
          <w:szCs w:val="24"/>
        </w:rPr>
        <w:t>open</w:t>
      </w:r>
      <w:proofErr w:type="spellEnd"/>
      <w:r w:rsidRPr="00923A34">
        <w:rPr>
          <w:b/>
          <w:sz w:val="24"/>
          <w:szCs w:val="24"/>
        </w:rPr>
        <w:t xml:space="preserve"> </w:t>
      </w:r>
      <w:proofErr w:type="spellStart"/>
      <w:r w:rsidRPr="00923A34">
        <w:rPr>
          <w:b/>
          <w:sz w:val="24"/>
          <w:szCs w:val="24"/>
        </w:rPr>
        <w:t>book</w:t>
      </w:r>
      <w:proofErr w:type="spellEnd"/>
      <w:r w:rsidRPr="00923A34">
        <w:rPr>
          <w:b/>
          <w:sz w:val="24"/>
          <w:szCs w:val="24"/>
        </w:rPr>
        <w:t xml:space="preserve"> examination”</w:t>
      </w:r>
      <w:r w:rsidRPr="00923A34">
        <w:rPr>
          <w:sz w:val="24"/>
          <w:szCs w:val="24"/>
        </w:rPr>
        <w:t xml:space="preserve"> där Du har möjlighet att</w:t>
      </w:r>
      <w:r>
        <w:rPr>
          <w:sz w:val="24"/>
          <w:szCs w:val="24"/>
        </w:rPr>
        <w:t xml:space="preserve"> ta med den litteratur Du har behov av.</w:t>
      </w:r>
    </w:p>
    <w:p w14:paraId="18D74287" w14:textId="77777777" w:rsidR="00336BFF" w:rsidRDefault="00336BFF" w:rsidP="00336BFF">
      <w:pPr>
        <w:pStyle w:val="Liststycke"/>
        <w:spacing w:before="240"/>
        <w:ind w:left="0"/>
        <w:rPr>
          <w:sz w:val="24"/>
          <w:szCs w:val="24"/>
        </w:rPr>
      </w:pPr>
    </w:p>
    <w:p w14:paraId="1520006C" w14:textId="77777777" w:rsidR="00336BFF" w:rsidRDefault="00336BFF" w:rsidP="00336BFF">
      <w:pPr>
        <w:pStyle w:val="Liststycke"/>
        <w:spacing w:before="240"/>
        <w:ind w:left="0"/>
        <w:rPr>
          <w:sz w:val="24"/>
          <w:szCs w:val="24"/>
        </w:rPr>
      </w:pPr>
      <w:r w:rsidRPr="00BD0C96">
        <w:rPr>
          <w:b/>
          <w:sz w:val="24"/>
          <w:szCs w:val="24"/>
        </w:rPr>
        <w:t>Den första delen</w:t>
      </w:r>
      <w:r>
        <w:rPr>
          <w:sz w:val="24"/>
          <w:szCs w:val="24"/>
        </w:rPr>
        <w:t xml:space="preserve"> är multiple choice där Du skall svara på 20 av 80 frågor. Här kan flera alternativ vara riktiga, dock är alltid minst ett svarsalternativ är fel. Alla kan inte vara fel. Ett tips här är att läsa frågeställningarna noga och tänka till en extra gång så att man förstått svarsalternativen rätt. Förstår man inte frågeställningen så får man naturligtvis fråga.</w:t>
      </w:r>
    </w:p>
    <w:p w14:paraId="07BCFEBD" w14:textId="77777777" w:rsidR="00336BFF" w:rsidRDefault="00336BFF" w:rsidP="00336BFF">
      <w:pPr>
        <w:pStyle w:val="Liststycke"/>
        <w:spacing w:before="240"/>
        <w:ind w:left="0"/>
        <w:rPr>
          <w:sz w:val="24"/>
          <w:szCs w:val="24"/>
        </w:rPr>
      </w:pPr>
    </w:p>
    <w:p w14:paraId="7885416B" w14:textId="77777777" w:rsidR="00336BFF" w:rsidRDefault="00336BFF" w:rsidP="00336BFF">
      <w:pPr>
        <w:pStyle w:val="Liststycke"/>
        <w:spacing w:before="240"/>
        <w:ind w:left="0"/>
        <w:rPr>
          <w:sz w:val="24"/>
          <w:szCs w:val="24"/>
        </w:rPr>
      </w:pPr>
      <w:r w:rsidRPr="00BD0C96">
        <w:rPr>
          <w:b/>
          <w:sz w:val="24"/>
          <w:szCs w:val="24"/>
        </w:rPr>
        <w:t>Den andra delen</w:t>
      </w:r>
      <w:r>
        <w:rPr>
          <w:sz w:val="24"/>
          <w:szCs w:val="24"/>
        </w:rPr>
        <w:t xml:space="preserve"> består av 6 </w:t>
      </w:r>
      <w:proofErr w:type="spellStart"/>
      <w:r>
        <w:rPr>
          <w:sz w:val="24"/>
          <w:szCs w:val="24"/>
        </w:rPr>
        <w:t>st</w:t>
      </w:r>
      <w:proofErr w:type="spellEnd"/>
      <w:r>
        <w:rPr>
          <w:sz w:val="24"/>
          <w:szCs w:val="24"/>
        </w:rPr>
        <w:t xml:space="preserve"> problemställningar där Du skall besvara 3 st. Här ligger fokus på tolkning, samt hur Du vill behandla en patient med respektive problemställning.</w:t>
      </w:r>
    </w:p>
    <w:p w14:paraId="2B2B9EE2" w14:textId="77777777" w:rsidR="00336BFF" w:rsidRDefault="00336BFF" w:rsidP="00336BFF">
      <w:pPr>
        <w:pStyle w:val="Liststycke"/>
        <w:spacing w:before="240"/>
        <w:ind w:left="0"/>
        <w:rPr>
          <w:sz w:val="24"/>
          <w:szCs w:val="24"/>
        </w:rPr>
      </w:pPr>
    </w:p>
    <w:p w14:paraId="437B0511" w14:textId="77777777" w:rsidR="00336BFF" w:rsidRDefault="00336BFF" w:rsidP="00336BFF">
      <w:pPr>
        <w:pStyle w:val="Liststycke"/>
        <w:spacing w:before="240"/>
        <w:ind w:left="0"/>
        <w:rPr>
          <w:sz w:val="24"/>
          <w:szCs w:val="24"/>
        </w:rPr>
      </w:pPr>
      <w:r w:rsidRPr="00BD0C96">
        <w:rPr>
          <w:b/>
          <w:sz w:val="24"/>
          <w:szCs w:val="24"/>
        </w:rPr>
        <w:t>Den tredje delen</w:t>
      </w:r>
      <w:r>
        <w:rPr>
          <w:sz w:val="24"/>
          <w:szCs w:val="24"/>
        </w:rPr>
        <w:t xml:space="preserve"> är praktisk. Här får Du visa olika behandlingar av olika fall.  T ex hur behandlar Du en akut nukleär lumbago? Här stressas </w:t>
      </w:r>
      <w:r w:rsidRPr="005872A6">
        <w:rPr>
          <w:b/>
          <w:sz w:val="24"/>
          <w:szCs w:val="24"/>
        </w:rPr>
        <w:t>strategi</w:t>
      </w:r>
      <w:r>
        <w:rPr>
          <w:sz w:val="24"/>
          <w:szCs w:val="24"/>
        </w:rPr>
        <w:t xml:space="preserve"> mer än hur teknikerna genomförs såsom var fallet vid basexamen.</w:t>
      </w:r>
    </w:p>
    <w:p w14:paraId="617E2328" w14:textId="77777777" w:rsidR="00336BFF" w:rsidRDefault="00336BFF" w:rsidP="00336BFF">
      <w:pPr>
        <w:pStyle w:val="Liststycke"/>
        <w:spacing w:before="240"/>
        <w:ind w:left="0"/>
        <w:rPr>
          <w:sz w:val="24"/>
          <w:szCs w:val="24"/>
        </w:rPr>
      </w:pPr>
    </w:p>
    <w:p w14:paraId="3F17A866" w14:textId="77777777" w:rsidR="00336BFF" w:rsidRDefault="00336BFF" w:rsidP="00336BFF">
      <w:pPr>
        <w:pStyle w:val="Liststycke"/>
        <w:spacing w:before="240"/>
        <w:ind w:left="0"/>
        <w:rPr>
          <w:sz w:val="24"/>
          <w:szCs w:val="24"/>
        </w:rPr>
      </w:pPr>
      <w:r>
        <w:rPr>
          <w:sz w:val="24"/>
          <w:szCs w:val="24"/>
        </w:rPr>
        <w:t xml:space="preserve">Vi genomför som Ni vet en 3 dagars repetitionskurs i direkt anslutning till examensdagen. Vi går då igenom allt från topp till tå – absolut alla tekniker – lokalisationer från både </w:t>
      </w:r>
      <w:proofErr w:type="spellStart"/>
      <w:r>
        <w:rPr>
          <w:sz w:val="24"/>
          <w:szCs w:val="24"/>
        </w:rPr>
        <w:t>basic</w:t>
      </w:r>
      <w:proofErr w:type="spellEnd"/>
      <w:r>
        <w:rPr>
          <w:sz w:val="24"/>
          <w:szCs w:val="24"/>
        </w:rPr>
        <w:t xml:space="preserve">  och </w:t>
      </w:r>
      <w:proofErr w:type="spellStart"/>
      <w:r>
        <w:rPr>
          <w:sz w:val="24"/>
          <w:szCs w:val="24"/>
        </w:rPr>
        <w:t>advanced</w:t>
      </w:r>
      <w:proofErr w:type="spellEnd"/>
      <w:r>
        <w:rPr>
          <w:sz w:val="24"/>
          <w:szCs w:val="24"/>
        </w:rPr>
        <w:t xml:space="preserve"> </w:t>
      </w:r>
      <w:proofErr w:type="spellStart"/>
      <w:r>
        <w:rPr>
          <w:sz w:val="24"/>
          <w:szCs w:val="24"/>
        </w:rPr>
        <w:t>course</w:t>
      </w:r>
      <w:proofErr w:type="spellEnd"/>
      <w:r>
        <w:rPr>
          <w:sz w:val="24"/>
          <w:szCs w:val="24"/>
        </w:rPr>
        <w:t>- med möjliga problemställningar.</w:t>
      </w:r>
    </w:p>
    <w:p w14:paraId="09A415FE" w14:textId="77777777" w:rsidR="00336BFF" w:rsidRDefault="00336BFF" w:rsidP="00336BFF">
      <w:pPr>
        <w:pStyle w:val="Liststycke"/>
        <w:spacing w:before="240"/>
        <w:ind w:left="0"/>
        <w:rPr>
          <w:sz w:val="24"/>
          <w:szCs w:val="24"/>
        </w:rPr>
      </w:pPr>
    </w:p>
    <w:p w14:paraId="76EC68F1" w14:textId="77777777" w:rsidR="00336BFF" w:rsidRDefault="00336BFF" w:rsidP="00336BFF">
      <w:pPr>
        <w:pStyle w:val="Liststycke"/>
        <w:spacing w:before="240"/>
        <w:ind w:left="0"/>
        <w:rPr>
          <w:sz w:val="24"/>
          <w:szCs w:val="24"/>
        </w:rPr>
      </w:pPr>
      <w:r>
        <w:rPr>
          <w:sz w:val="24"/>
          <w:szCs w:val="24"/>
        </w:rPr>
        <w:t xml:space="preserve">Detta är intensiva dagar som vi vet att de flesta har behov av. Vår erfarenhet är att, har Du arbetat med OMI – systemet regelbundet och regelbundet läst på i arbetsböcker samt använt textboken ” A System </w:t>
      </w:r>
      <w:proofErr w:type="spellStart"/>
      <w:r>
        <w:rPr>
          <w:sz w:val="24"/>
          <w:szCs w:val="24"/>
        </w:rPr>
        <w:t>of</w:t>
      </w:r>
      <w:proofErr w:type="spellEnd"/>
      <w:r>
        <w:rPr>
          <w:sz w:val="24"/>
          <w:szCs w:val="24"/>
        </w:rPr>
        <w:t xml:space="preserve"> </w:t>
      </w:r>
      <w:proofErr w:type="spellStart"/>
      <w:r>
        <w:rPr>
          <w:sz w:val="24"/>
          <w:szCs w:val="24"/>
        </w:rPr>
        <w:t>Orthopaedic</w:t>
      </w:r>
      <w:proofErr w:type="spellEnd"/>
      <w:r>
        <w:rPr>
          <w:sz w:val="24"/>
          <w:szCs w:val="24"/>
        </w:rPr>
        <w:t xml:space="preserve"> Medicin”  som ett uppslagsverk, så har Du stora möjligheter att klara av examen. Vi har haft en Pass procent på 90% vid tidigare examen i Skandinavien.</w:t>
      </w:r>
    </w:p>
    <w:p w14:paraId="6682E42D" w14:textId="77777777" w:rsidR="00336BFF" w:rsidRDefault="00336BFF" w:rsidP="00336BFF">
      <w:pPr>
        <w:pStyle w:val="Liststycke"/>
        <w:spacing w:before="240"/>
        <w:ind w:left="0"/>
        <w:rPr>
          <w:sz w:val="24"/>
          <w:szCs w:val="24"/>
        </w:rPr>
      </w:pPr>
    </w:p>
    <w:p w14:paraId="467891A7" w14:textId="77777777" w:rsidR="00336BFF" w:rsidRDefault="00336BFF" w:rsidP="00336BFF">
      <w:pPr>
        <w:pStyle w:val="Liststycke"/>
        <w:spacing w:before="240"/>
        <w:ind w:left="0"/>
        <w:rPr>
          <w:sz w:val="24"/>
          <w:szCs w:val="24"/>
        </w:rPr>
      </w:pPr>
      <w:r>
        <w:rPr>
          <w:sz w:val="24"/>
          <w:szCs w:val="24"/>
        </w:rPr>
        <w:t>Vi vill göra vårt yttersta för att lägga så mycket som möjligt till rätta för Dig!</w:t>
      </w:r>
    </w:p>
    <w:p w14:paraId="1A787E73" w14:textId="77777777" w:rsidR="00B27FA0" w:rsidRDefault="00B27FA0" w:rsidP="00336BFF">
      <w:pPr>
        <w:ind w:left="2600" w:hanging="2600"/>
        <w:rPr>
          <w:b/>
        </w:rPr>
      </w:pPr>
    </w:p>
    <w:p w14:paraId="7851FA66" w14:textId="77777777" w:rsidR="00185B28" w:rsidRDefault="00B27FA0" w:rsidP="00185B28">
      <w:pPr>
        <w:pStyle w:val="Ingetavstnd"/>
      </w:pPr>
      <w:r w:rsidRPr="00B27FA0">
        <w:rPr>
          <w:b/>
        </w:rPr>
        <w:t>Plats</w:t>
      </w:r>
      <w:r w:rsidRPr="005E23F3">
        <w:t>:</w:t>
      </w:r>
      <w:r>
        <w:rPr>
          <w:b/>
        </w:rPr>
        <w:tab/>
      </w:r>
      <w:r>
        <w:rPr>
          <w:b/>
        </w:rPr>
        <w:tab/>
      </w:r>
      <w:r w:rsidR="00185B28">
        <w:t xml:space="preserve">IMC i Malmö </w:t>
      </w:r>
    </w:p>
    <w:p w14:paraId="7C0014CF" w14:textId="77777777" w:rsidR="00185B28" w:rsidRDefault="00185B28" w:rsidP="00185B28">
      <w:pPr>
        <w:pStyle w:val="Ingetavstnd"/>
        <w:ind w:left="1304" w:firstLine="1304"/>
      </w:pPr>
      <w:r>
        <w:t>Helmfeltsgatan 4</w:t>
      </w:r>
    </w:p>
    <w:p w14:paraId="27A97DEC" w14:textId="1553DEB0" w:rsidR="00B27FA0" w:rsidRDefault="00185B28" w:rsidP="00185B28">
      <w:pPr>
        <w:pStyle w:val="Ingetavstnd"/>
      </w:pPr>
      <w:r>
        <w:tab/>
      </w:r>
      <w:r>
        <w:tab/>
      </w:r>
      <w:r>
        <w:t>211 48 Malmö</w:t>
      </w:r>
    </w:p>
    <w:p w14:paraId="4D92B37E" w14:textId="77777777" w:rsidR="00185B28" w:rsidRDefault="00185B28" w:rsidP="00185B28">
      <w:pPr>
        <w:pStyle w:val="Ingetavstnd"/>
        <w:rPr>
          <w:b/>
        </w:rPr>
      </w:pPr>
    </w:p>
    <w:p w14:paraId="2C509662" w14:textId="77777777" w:rsidR="006B3DA7" w:rsidRDefault="00B27FA0" w:rsidP="006B3DA7">
      <w:pPr>
        <w:rPr>
          <w:b/>
        </w:rPr>
      </w:pPr>
      <w:r w:rsidRPr="00B27FA0">
        <w:rPr>
          <w:b/>
        </w:rPr>
        <w:t>Lärare</w:t>
      </w:r>
      <w:r w:rsidR="00336BFF">
        <w:rPr>
          <w:b/>
        </w:rPr>
        <w:t>/Examinator:</w:t>
      </w:r>
      <w:r>
        <w:rPr>
          <w:b/>
        </w:rPr>
        <w:tab/>
      </w:r>
      <w:r w:rsidR="006B3DA7" w:rsidRPr="00B27FA0">
        <w:t>Internationell Lärare i Ortopedisk Medicin</w:t>
      </w:r>
    </w:p>
    <w:p w14:paraId="2AA60AAA" w14:textId="77777777" w:rsidR="00B27FA0" w:rsidRDefault="00B27FA0" w:rsidP="00B27FA0">
      <w:pPr>
        <w:rPr>
          <w:b/>
        </w:rPr>
      </w:pPr>
    </w:p>
    <w:p w14:paraId="3EF3E629" w14:textId="1F65E123" w:rsidR="00336BFF" w:rsidRDefault="00B27FA0" w:rsidP="00336BFF">
      <w:pPr>
        <w:ind w:left="2600" w:hanging="2600"/>
        <w:rPr>
          <w:rFonts w:asciiTheme="majorHAnsi" w:hAnsiTheme="majorHAnsi" w:cs="Arial"/>
          <w:szCs w:val="20"/>
          <w:lang w:val="nb-NO"/>
        </w:rPr>
      </w:pPr>
      <w:r w:rsidRPr="00B27FA0">
        <w:rPr>
          <w:b/>
        </w:rPr>
        <w:t>Kursavgift</w:t>
      </w:r>
      <w:r w:rsidR="00336BFF">
        <w:rPr>
          <w:b/>
        </w:rPr>
        <w:t>/</w:t>
      </w:r>
      <w:r>
        <w:rPr>
          <w:b/>
        </w:rPr>
        <w:tab/>
      </w:r>
      <w:r w:rsidR="000E01C9">
        <w:rPr>
          <w:b/>
        </w:rPr>
        <w:t>5</w:t>
      </w:r>
      <w:r w:rsidR="00222577">
        <w:rPr>
          <w:b/>
        </w:rPr>
        <w:t>800</w:t>
      </w:r>
      <w:r w:rsidR="00B2061B" w:rsidRPr="00EE31EE">
        <w:rPr>
          <w:rFonts w:asciiTheme="majorHAnsi" w:hAnsiTheme="majorHAnsi" w:cs="Arial"/>
          <w:szCs w:val="20"/>
          <w:lang w:val="nb-NO"/>
        </w:rPr>
        <w:t xml:space="preserve"> kr </w:t>
      </w:r>
      <w:proofErr w:type="spellStart"/>
      <w:r w:rsidR="00B2061B" w:rsidRPr="00EE31EE">
        <w:rPr>
          <w:rFonts w:asciiTheme="majorHAnsi" w:hAnsiTheme="majorHAnsi" w:cs="Arial"/>
          <w:szCs w:val="20"/>
          <w:lang w:val="nb-NO"/>
        </w:rPr>
        <w:t>exkl</w:t>
      </w:r>
      <w:proofErr w:type="spellEnd"/>
      <w:r w:rsidR="00B2061B" w:rsidRPr="00EE31EE">
        <w:rPr>
          <w:rFonts w:asciiTheme="majorHAnsi" w:hAnsiTheme="majorHAnsi" w:cs="Arial"/>
          <w:szCs w:val="20"/>
          <w:lang w:val="nb-NO"/>
        </w:rPr>
        <w:t xml:space="preserve"> moms (</w:t>
      </w:r>
      <w:r w:rsidR="00222577">
        <w:rPr>
          <w:rFonts w:asciiTheme="majorHAnsi" w:hAnsiTheme="majorHAnsi" w:cs="Arial"/>
          <w:szCs w:val="20"/>
          <w:lang w:val="nb-NO"/>
        </w:rPr>
        <w:t>7250</w:t>
      </w:r>
      <w:r w:rsidR="00B2061B" w:rsidRPr="00EE31EE">
        <w:rPr>
          <w:rFonts w:asciiTheme="majorHAnsi" w:hAnsiTheme="majorHAnsi" w:cs="Arial"/>
          <w:szCs w:val="20"/>
          <w:lang w:val="nb-NO"/>
        </w:rPr>
        <w:t xml:space="preserve"> kr) </w:t>
      </w:r>
      <w:proofErr w:type="spellStart"/>
      <w:r w:rsidR="00B2061B" w:rsidRPr="00EE31EE">
        <w:rPr>
          <w:rFonts w:asciiTheme="majorHAnsi" w:hAnsiTheme="majorHAnsi" w:cs="Arial"/>
          <w:szCs w:val="20"/>
          <w:lang w:val="nb-NO"/>
        </w:rPr>
        <w:t>inkl</w:t>
      </w:r>
      <w:proofErr w:type="spellEnd"/>
      <w:r w:rsidR="00B2061B" w:rsidRPr="00EE31EE">
        <w:rPr>
          <w:rFonts w:asciiTheme="majorHAnsi" w:hAnsiTheme="majorHAnsi" w:cs="Arial"/>
          <w:szCs w:val="20"/>
          <w:lang w:val="nb-NO"/>
        </w:rPr>
        <w:t xml:space="preserve"> moms. </w:t>
      </w:r>
    </w:p>
    <w:p w14:paraId="2DD19AE5" w14:textId="77777777" w:rsidR="00B2061B" w:rsidRPr="00336BFF" w:rsidRDefault="00336BFF" w:rsidP="00336BFF">
      <w:pPr>
        <w:ind w:left="2600" w:hanging="2600"/>
        <w:rPr>
          <w:rFonts w:asciiTheme="majorHAnsi" w:hAnsiTheme="majorHAnsi" w:cs="Arial"/>
          <w:szCs w:val="20"/>
          <w:lang w:val="nb-NO"/>
        </w:rPr>
      </w:pPr>
      <w:r>
        <w:rPr>
          <w:b/>
        </w:rPr>
        <w:t>Inkl examensavgift:</w:t>
      </w:r>
      <w:r>
        <w:rPr>
          <w:b/>
        </w:rPr>
        <w:tab/>
      </w:r>
      <w:r w:rsidR="00B2061B" w:rsidRPr="00EE31EE">
        <w:rPr>
          <w:rFonts w:asciiTheme="majorHAnsi" w:hAnsiTheme="majorHAnsi" w:cs="Arial"/>
          <w:szCs w:val="20"/>
        </w:rPr>
        <w:t>I kursavgiften ingår för- och eftermiddagskaffe</w:t>
      </w:r>
    </w:p>
    <w:p w14:paraId="5D302186" w14:textId="77777777" w:rsidR="00B27FA0" w:rsidRDefault="00B27FA0" w:rsidP="00B27FA0">
      <w:pPr>
        <w:ind w:left="2600" w:hanging="2600"/>
        <w:rPr>
          <w:b/>
        </w:rPr>
      </w:pPr>
    </w:p>
    <w:p w14:paraId="1A8305D2" w14:textId="77777777" w:rsidR="00B27FA0" w:rsidRPr="00B27FA0" w:rsidRDefault="00B27FA0" w:rsidP="00B27FA0">
      <w:pPr>
        <w:ind w:left="2600" w:hanging="2600"/>
      </w:pPr>
      <w:r w:rsidRPr="00B27FA0">
        <w:rPr>
          <w:b/>
        </w:rPr>
        <w:t>Anmälan</w:t>
      </w:r>
      <w:r>
        <w:rPr>
          <w:b/>
        </w:rPr>
        <w:t>:</w:t>
      </w:r>
      <w:r>
        <w:rPr>
          <w:b/>
        </w:rPr>
        <w:tab/>
      </w:r>
      <w:r w:rsidRPr="00B27FA0">
        <w:t xml:space="preserve">Via </w:t>
      </w:r>
      <w:r w:rsidRPr="00B27FA0">
        <w:rPr>
          <w:b/>
          <w:i/>
        </w:rPr>
        <w:t>boka nu</w:t>
      </w:r>
      <w:r>
        <w:rPr>
          <w:b/>
        </w:rPr>
        <w:t xml:space="preserve"> </w:t>
      </w:r>
      <w:hyperlink r:id="rId9" w:history="1">
        <w:r w:rsidRPr="00ED4D77">
          <w:rPr>
            <w:rStyle w:val="Hyperlnk"/>
            <w:b/>
          </w:rPr>
          <w:t>www.ominorden.com</w:t>
        </w:r>
      </w:hyperlink>
      <w:r>
        <w:rPr>
          <w:b/>
        </w:rPr>
        <w:t xml:space="preserve">  </w:t>
      </w:r>
      <w:r>
        <w:t xml:space="preserve">under fliken </w:t>
      </w:r>
      <w:r w:rsidRPr="00B27FA0">
        <w:rPr>
          <w:b/>
          <w:i/>
        </w:rPr>
        <w:t>kurser</w:t>
      </w:r>
    </w:p>
    <w:p w14:paraId="2F831199" w14:textId="77777777" w:rsidR="00B27FA0" w:rsidRDefault="00B27FA0" w:rsidP="00B27FA0">
      <w:pPr>
        <w:ind w:left="2600" w:hanging="2600"/>
        <w:rPr>
          <w:b/>
        </w:rPr>
      </w:pPr>
    </w:p>
    <w:p w14:paraId="5246D8EC" w14:textId="77777777" w:rsidR="00B27FA0" w:rsidRPr="00B27FA0" w:rsidRDefault="00B27FA0" w:rsidP="00B27FA0">
      <w:pPr>
        <w:ind w:left="2600" w:hanging="2600"/>
      </w:pPr>
      <w:r>
        <w:rPr>
          <w:b/>
        </w:rPr>
        <w:t>Kursprogram:</w:t>
      </w:r>
      <w:r>
        <w:rPr>
          <w:b/>
        </w:rPr>
        <w:tab/>
      </w:r>
      <w:r>
        <w:t>Kan laddas hem från hemsidan</w:t>
      </w:r>
    </w:p>
    <w:p w14:paraId="02FCB45F" w14:textId="77777777" w:rsidR="00B27FA0" w:rsidRDefault="00B27FA0" w:rsidP="00B27FA0">
      <w:pPr>
        <w:ind w:left="2600" w:hanging="2600"/>
        <w:rPr>
          <w:b/>
        </w:rPr>
      </w:pPr>
    </w:p>
    <w:p w14:paraId="33A063CC" w14:textId="77777777" w:rsidR="00B27FA0" w:rsidRDefault="00B27FA0" w:rsidP="00B27FA0">
      <w:pPr>
        <w:ind w:left="2600" w:hanging="2600"/>
        <w:rPr>
          <w:b/>
          <w:iCs/>
        </w:rPr>
      </w:pPr>
    </w:p>
    <w:p w14:paraId="6ACC1A9F" w14:textId="4E861073" w:rsidR="002615F1" w:rsidRDefault="00B27FA0" w:rsidP="00B27FA0">
      <w:pPr>
        <w:ind w:left="2600" w:hanging="2600"/>
      </w:pPr>
      <w:r w:rsidRPr="00B27FA0">
        <w:rPr>
          <w:b/>
          <w:iCs/>
        </w:rPr>
        <w:t>Kontaktperson</w:t>
      </w:r>
      <w:r>
        <w:rPr>
          <w:b/>
          <w:iCs/>
        </w:rPr>
        <w:t>:</w:t>
      </w:r>
      <w:r>
        <w:rPr>
          <w:b/>
          <w:iCs/>
        </w:rPr>
        <w:tab/>
      </w:r>
      <w:hyperlink r:id="rId10" w:history="1">
        <w:r w:rsidR="00185B28" w:rsidRPr="004540B6">
          <w:rPr>
            <w:rStyle w:val="Hyperlnk"/>
            <w:iCs/>
          </w:rPr>
          <w:t>info@ominorden.com</w:t>
        </w:r>
      </w:hyperlink>
      <w:r w:rsidR="00185B28">
        <w:rPr>
          <w:iCs/>
        </w:rPr>
        <w:t xml:space="preserve"> </w:t>
      </w:r>
    </w:p>
    <w:p w14:paraId="33262A8B" w14:textId="77777777" w:rsidR="002615F1" w:rsidRDefault="002615F1" w:rsidP="00B27FA0">
      <w:pPr>
        <w:ind w:left="2600" w:hanging="2600"/>
      </w:pPr>
    </w:p>
    <w:p w14:paraId="5A3AD5CF" w14:textId="77777777" w:rsidR="00B2061B" w:rsidRDefault="00B2061B" w:rsidP="00B27FA0">
      <w:pPr>
        <w:ind w:left="2600" w:hanging="2600"/>
      </w:pPr>
    </w:p>
    <w:sectPr w:rsidR="00B2061B" w:rsidSect="00B2061B">
      <w:headerReference w:type="default" r:id="rId11"/>
      <w:footerReference w:type="default" r:id="rId12"/>
      <w:pgSz w:w="11900" w:h="16840"/>
      <w:pgMar w:top="1418" w:right="1418" w:bottom="1418" w:left="1418" w:header="709" w:footer="709" w:gutter="0"/>
      <w:pgBorders w:offsetFrom="page">
        <w:top w:val="single" w:sz="36" w:space="10" w:color="95B3D7" w:themeColor="accent1" w:themeTint="99" w:shadow="1"/>
        <w:left w:val="single" w:sz="36" w:space="10" w:color="95B3D7" w:themeColor="accent1" w:themeTint="99" w:shadow="1"/>
        <w:bottom w:val="single" w:sz="36" w:space="10" w:color="95B3D7" w:themeColor="accent1" w:themeTint="99" w:shadow="1"/>
        <w:right w:val="single" w:sz="36" w:space="10" w:color="95B3D7" w:themeColor="accent1" w:themeTint="99" w:shadow="1"/>
      </w:pgBorders>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692348" w14:textId="77777777" w:rsidR="004C543B" w:rsidRDefault="004C543B">
      <w:r>
        <w:separator/>
      </w:r>
    </w:p>
  </w:endnote>
  <w:endnote w:type="continuationSeparator" w:id="0">
    <w:p w14:paraId="7C8FC39E" w14:textId="77777777" w:rsidR="004C543B" w:rsidRDefault="004C54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B6E6EC" w14:textId="77777777" w:rsidR="00E3579E" w:rsidRDefault="00E3579E" w:rsidP="00E3579E">
    <w:pPr>
      <w:rPr>
        <w:rFonts w:cs="Arial"/>
        <w:bCs/>
        <w:sz w:val="20"/>
        <w:szCs w:val="20"/>
      </w:rPr>
    </w:pPr>
    <w:r>
      <w:rPr>
        <w:rFonts w:cs="Arial"/>
        <w:bCs/>
        <w:noProof/>
        <w:sz w:val="20"/>
        <w:szCs w:val="20"/>
      </w:rPr>
      <w:drawing>
        <wp:anchor distT="0" distB="0" distL="114300" distR="114300" simplePos="0" relativeHeight="251658240" behindDoc="1" locked="0" layoutInCell="1" allowOverlap="1" wp14:anchorId="143D0C2B" wp14:editId="050899E7">
          <wp:simplePos x="0" y="0"/>
          <wp:positionH relativeFrom="column">
            <wp:posOffset>4572000</wp:posOffset>
          </wp:positionH>
          <wp:positionV relativeFrom="paragraph">
            <wp:posOffset>103505</wp:posOffset>
          </wp:positionV>
          <wp:extent cx="1054100" cy="660400"/>
          <wp:effectExtent l="25400" t="0" r="0" b="0"/>
          <wp:wrapNone/>
          <wp:docPr id="3" name="Picture 3" descr="sveriges-flagg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veriges-flagga.png"/>
                  <pic:cNvPicPr/>
                </pic:nvPicPr>
                <pic:blipFill>
                  <a:blip r:embed="rId1"/>
                  <a:stretch>
                    <a:fillRect/>
                  </a:stretch>
                </pic:blipFill>
                <pic:spPr>
                  <a:xfrm>
                    <a:off x="0" y="0"/>
                    <a:ext cx="1054100" cy="660400"/>
                  </a:xfrm>
                  <a:prstGeom prst="rect">
                    <a:avLst/>
                  </a:prstGeom>
                </pic:spPr>
              </pic:pic>
            </a:graphicData>
          </a:graphic>
        </wp:anchor>
      </w:drawing>
    </w:r>
  </w:p>
  <w:p w14:paraId="28C5E8DE" w14:textId="77777777" w:rsidR="00E3579E" w:rsidRDefault="00E3579E" w:rsidP="00E3579E">
    <w:pPr>
      <w:rPr>
        <w:rFonts w:cs="Arial"/>
        <w:bCs/>
        <w:sz w:val="20"/>
        <w:szCs w:val="20"/>
      </w:rPr>
    </w:pPr>
  </w:p>
  <w:p w14:paraId="4B834D29" w14:textId="77777777" w:rsidR="00E3579E" w:rsidRDefault="00E3579E" w:rsidP="00E3579E">
    <w:pPr>
      <w:rPr>
        <w:rFonts w:ascii="Arial" w:hAnsi="Arial" w:cs="Arial"/>
        <w:b/>
        <w:bCs/>
        <w:sz w:val="20"/>
        <w:szCs w:val="20"/>
      </w:rPr>
    </w:pPr>
    <w:r w:rsidRPr="0020160B">
      <w:rPr>
        <w:rFonts w:cs="Arial"/>
        <w:bCs/>
        <w:sz w:val="20"/>
        <w:szCs w:val="20"/>
      </w:rPr>
      <w:t xml:space="preserve">För mer information om Klinisk Ortopedisk Medicin se </w:t>
    </w:r>
    <w:hyperlink r:id="rId2" w:history="1">
      <w:r w:rsidRPr="0020160B">
        <w:rPr>
          <w:rStyle w:val="Hyperlnk"/>
          <w:rFonts w:cs="Arial"/>
          <w:b/>
          <w:bCs/>
          <w:sz w:val="20"/>
          <w:szCs w:val="20"/>
        </w:rPr>
        <w:t>www.ominorden.com</w:t>
      </w:r>
    </w:hyperlink>
    <w:r w:rsidRPr="0020160B">
      <w:rPr>
        <w:rFonts w:cs="Arial"/>
        <w:bCs/>
        <w:sz w:val="20"/>
        <w:szCs w:val="20"/>
      </w:rPr>
      <w:t xml:space="preserve"> </w:t>
    </w:r>
  </w:p>
  <w:p w14:paraId="073406CC" w14:textId="77777777" w:rsidR="004E3A8D" w:rsidRPr="0020160B" w:rsidRDefault="00E3579E" w:rsidP="00DA1469">
    <w:pPr>
      <w:ind w:left="1695" w:hanging="1695"/>
      <w:rPr>
        <w:rFonts w:cs="Arial"/>
        <w:sz w:val="20"/>
        <w:szCs w:val="20"/>
        <w:lang w:val="de-DE"/>
      </w:rPr>
    </w:pPr>
    <w:r>
      <w:rPr>
        <w:rFonts w:cs="Arial"/>
        <w:sz w:val="20"/>
        <w:szCs w:val="20"/>
        <w:lang w:val="de-DE"/>
      </w:rPr>
      <w:tab/>
    </w:r>
    <w:r>
      <w:rPr>
        <w:rFonts w:cs="Arial"/>
        <w:sz w:val="20"/>
        <w:szCs w:val="20"/>
        <w:lang w:val="de-DE"/>
      </w:rPr>
      <w:tab/>
    </w:r>
    <w:r>
      <w:rPr>
        <w:rFonts w:cs="Arial"/>
        <w:sz w:val="20"/>
        <w:szCs w:val="20"/>
        <w:lang w:val="de-DE"/>
      </w:rPr>
      <w:tab/>
    </w:r>
    <w:r>
      <w:rPr>
        <w:rFonts w:cs="Arial"/>
        <w:sz w:val="20"/>
        <w:szCs w:val="20"/>
        <w:lang w:val="de-DE"/>
      </w:rPr>
      <w:tab/>
    </w:r>
    <w:r>
      <w:rPr>
        <w:rFonts w:cs="Arial"/>
        <w:sz w:val="20"/>
        <w:szCs w:val="20"/>
        <w:lang w:val="de-DE"/>
      </w:rPr>
      <w:tab/>
    </w:r>
  </w:p>
  <w:p w14:paraId="71F57EF9" w14:textId="77777777" w:rsidR="004E3A8D" w:rsidRDefault="004E3A8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378F48" w14:textId="77777777" w:rsidR="004C543B" w:rsidRDefault="004C543B">
      <w:r>
        <w:separator/>
      </w:r>
    </w:p>
  </w:footnote>
  <w:footnote w:type="continuationSeparator" w:id="0">
    <w:p w14:paraId="63564707" w14:textId="77777777" w:rsidR="004C543B" w:rsidRDefault="004C54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A78ACC" w14:textId="77777777" w:rsidR="00B27FA0" w:rsidRDefault="00B27FA0">
    <w:pPr>
      <w:pStyle w:val="Sidhuvud"/>
    </w:pPr>
    <w:r>
      <w:tab/>
    </w:r>
    <w:r>
      <w:tab/>
      <w:t>www.ominorden.com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A3D7B37"/>
    <w:multiLevelType w:val="hybridMultilevel"/>
    <w:tmpl w:val="653C4620"/>
    <w:lvl w:ilvl="0" w:tplc="041D0001">
      <w:start w:val="1"/>
      <w:numFmt w:val="bullet"/>
      <w:lvlText w:val=""/>
      <w:lvlJc w:val="left"/>
      <w:pPr>
        <w:ind w:left="2070" w:hanging="360"/>
      </w:pPr>
      <w:rPr>
        <w:rFonts w:ascii="Symbol" w:hAnsi="Symbol" w:hint="default"/>
      </w:rPr>
    </w:lvl>
    <w:lvl w:ilvl="1" w:tplc="041D0003" w:tentative="1">
      <w:start w:val="1"/>
      <w:numFmt w:val="bullet"/>
      <w:lvlText w:val="o"/>
      <w:lvlJc w:val="left"/>
      <w:pPr>
        <w:ind w:left="2790" w:hanging="360"/>
      </w:pPr>
      <w:rPr>
        <w:rFonts w:ascii="Courier New" w:hAnsi="Courier New" w:cs="Arial" w:hint="default"/>
      </w:rPr>
    </w:lvl>
    <w:lvl w:ilvl="2" w:tplc="041D0005" w:tentative="1">
      <w:start w:val="1"/>
      <w:numFmt w:val="bullet"/>
      <w:lvlText w:val=""/>
      <w:lvlJc w:val="left"/>
      <w:pPr>
        <w:ind w:left="3510" w:hanging="360"/>
      </w:pPr>
      <w:rPr>
        <w:rFonts w:ascii="Wingdings" w:hAnsi="Wingdings" w:hint="default"/>
      </w:rPr>
    </w:lvl>
    <w:lvl w:ilvl="3" w:tplc="041D0001" w:tentative="1">
      <w:start w:val="1"/>
      <w:numFmt w:val="bullet"/>
      <w:lvlText w:val=""/>
      <w:lvlJc w:val="left"/>
      <w:pPr>
        <w:ind w:left="4230" w:hanging="360"/>
      </w:pPr>
      <w:rPr>
        <w:rFonts w:ascii="Symbol" w:hAnsi="Symbol" w:hint="default"/>
      </w:rPr>
    </w:lvl>
    <w:lvl w:ilvl="4" w:tplc="041D0003" w:tentative="1">
      <w:start w:val="1"/>
      <w:numFmt w:val="bullet"/>
      <w:lvlText w:val="o"/>
      <w:lvlJc w:val="left"/>
      <w:pPr>
        <w:ind w:left="4950" w:hanging="360"/>
      </w:pPr>
      <w:rPr>
        <w:rFonts w:ascii="Courier New" w:hAnsi="Courier New" w:cs="Arial" w:hint="default"/>
      </w:rPr>
    </w:lvl>
    <w:lvl w:ilvl="5" w:tplc="041D0005" w:tentative="1">
      <w:start w:val="1"/>
      <w:numFmt w:val="bullet"/>
      <w:lvlText w:val=""/>
      <w:lvlJc w:val="left"/>
      <w:pPr>
        <w:ind w:left="5670" w:hanging="360"/>
      </w:pPr>
      <w:rPr>
        <w:rFonts w:ascii="Wingdings" w:hAnsi="Wingdings" w:hint="default"/>
      </w:rPr>
    </w:lvl>
    <w:lvl w:ilvl="6" w:tplc="041D0001" w:tentative="1">
      <w:start w:val="1"/>
      <w:numFmt w:val="bullet"/>
      <w:lvlText w:val=""/>
      <w:lvlJc w:val="left"/>
      <w:pPr>
        <w:ind w:left="6390" w:hanging="360"/>
      </w:pPr>
      <w:rPr>
        <w:rFonts w:ascii="Symbol" w:hAnsi="Symbol" w:hint="default"/>
      </w:rPr>
    </w:lvl>
    <w:lvl w:ilvl="7" w:tplc="041D0003" w:tentative="1">
      <w:start w:val="1"/>
      <w:numFmt w:val="bullet"/>
      <w:lvlText w:val="o"/>
      <w:lvlJc w:val="left"/>
      <w:pPr>
        <w:ind w:left="7110" w:hanging="360"/>
      </w:pPr>
      <w:rPr>
        <w:rFonts w:ascii="Courier New" w:hAnsi="Courier New" w:cs="Arial" w:hint="default"/>
      </w:rPr>
    </w:lvl>
    <w:lvl w:ilvl="8" w:tplc="041D0005" w:tentative="1">
      <w:start w:val="1"/>
      <w:numFmt w:val="bullet"/>
      <w:lvlText w:val=""/>
      <w:lvlJc w:val="left"/>
      <w:pPr>
        <w:ind w:left="783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embedSystemFonts/>
  <w:proofState w:spelling="clean" w:grammar="clean"/>
  <w:defaultTabStop w:val="1304"/>
  <w:hyphenationZone w:val="425"/>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1469"/>
    <w:rsid w:val="000713D7"/>
    <w:rsid w:val="000C1DFC"/>
    <w:rsid w:val="000E01C9"/>
    <w:rsid w:val="00152B92"/>
    <w:rsid w:val="00185B28"/>
    <w:rsid w:val="00222577"/>
    <w:rsid w:val="002615F1"/>
    <w:rsid w:val="00322082"/>
    <w:rsid w:val="00325C3A"/>
    <w:rsid w:val="00336BFF"/>
    <w:rsid w:val="00384FCB"/>
    <w:rsid w:val="003A53E2"/>
    <w:rsid w:val="004C543B"/>
    <w:rsid w:val="004E3A8D"/>
    <w:rsid w:val="00507263"/>
    <w:rsid w:val="005C3CFF"/>
    <w:rsid w:val="00616AE7"/>
    <w:rsid w:val="00664473"/>
    <w:rsid w:val="0068105F"/>
    <w:rsid w:val="006B3DA7"/>
    <w:rsid w:val="006F020F"/>
    <w:rsid w:val="00715C4F"/>
    <w:rsid w:val="0073300B"/>
    <w:rsid w:val="00785A45"/>
    <w:rsid w:val="007C46E6"/>
    <w:rsid w:val="007E22AE"/>
    <w:rsid w:val="0086434D"/>
    <w:rsid w:val="009B5462"/>
    <w:rsid w:val="009E4140"/>
    <w:rsid w:val="00A71C83"/>
    <w:rsid w:val="00AA2095"/>
    <w:rsid w:val="00B2061B"/>
    <w:rsid w:val="00B27FA0"/>
    <w:rsid w:val="00B81312"/>
    <w:rsid w:val="00C1223A"/>
    <w:rsid w:val="00CF3811"/>
    <w:rsid w:val="00D27AC0"/>
    <w:rsid w:val="00D93516"/>
    <w:rsid w:val="00DA1469"/>
    <w:rsid w:val="00DF134A"/>
    <w:rsid w:val="00DF479C"/>
    <w:rsid w:val="00E02D6C"/>
    <w:rsid w:val="00E21CAC"/>
    <w:rsid w:val="00E3579E"/>
    <w:rsid w:val="00E4427E"/>
    <w:rsid w:val="00ED3DEA"/>
    <w:rsid w:val="00EE31EE"/>
    <w:rsid w:val="00F047EF"/>
  </w:rsids>
  <m:mathPr>
    <m:mathFont m:val="Cambria Math"/>
    <m:brkBin m:val="before"/>
    <m:brkBinSub m:val="--"/>
    <m:smallFrac m:val="0"/>
    <m:dispDef m:val="0"/>
    <m:lMargin m:val="0"/>
    <m:rMargin m:val="0"/>
    <m:defJc m:val="centerGroup"/>
    <m:wrapRight/>
    <m:intLim m:val="subSup"/>
    <m:naryLim m:val="subSup"/>
  </m:mathPr>
  <w:themeFontLang w:val="sv-S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483484F"/>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sv-SE"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1469"/>
    <w:rPr>
      <w:rFonts w:ascii="Times New Roman" w:eastAsia="Times New Roman" w:hAnsi="Times New Roman" w:cs="Times New Roman"/>
      <w:lang w:eastAsia="sv-SE"/>
    </w:rPr>
  </w:style>
  <w:style w:type="paragraph" w:styleId="Rubrik1">
    <w:name w:val="heading 1"/>
    <w:basedOn w:val="Normal"/>
    <w:next w:val="Normal"/>
    <w:link w:val="Rubrik1Char"/>
    <w:qFormat/>
    <w:rsid w:val="00DA1469"/>
    <w:pPr>
      <w:keepNext/>
      <w:jc w:val="center"/>
      <w:outlineLvl w:val="0"/>
    </w:pPr>
    <w:rPr>
      <w:sz w:val="3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semiHidden/>
    <w:unhideWhenUsed/>
    <w:rsid w:val="00DA1469"/>
    <w:pPr>
      <w:tabs>
        <w:tab w:val="center" w:pos="4536"/>
        <w:tab w:val="right" w:pos="9072"/>
      </w:tabs>
    </w:pPr>
  </w:style>
  <w:style w:type="character" w:customStyle="1" w:styleId="SidhuvudChar">
    <w:name w:val="Sidhuvud Char"/>
    <w:basedOn w:val="Standardstycketeckensnitt"/>
    <w:link w:val="Sidhuvud"/>
    <w:uiPriority w:val="99"/>
    <w:semiHidden/>
    <w:rsid w:val="00DA1469"/>
    <w:rPr>
      <w:rFonts w:asciiTheme="majorHAnsi" w:hAnsiTheme="majorHAnsi"/>
      <w:b/>
      <w:sz w:val="32"/>
    </w:rPr>
  </w:style>
  <w:style w:type="paragraph" w:styleId="Sidfot">
    <w:name w:val="footer"/>
    <w:basedOn w:val="Normal"/>
    <w:link w:val="SidfotChar"/>
    <w:uiPriority w:val="99"/>
    <w:semiHidden/>
    <w:unhideWhenUsed/>
    <w:rsid w:val="00DA1469"/>
    <w:pPr>
      <w:tabs>
        <w:tab w:val="center" w:pos="4536"/>
        <w:tab w:val="right" w:pos="9072"/>
      </w:tabs>
    </w:pPr>
  </w:style>
  <w:style w:type="character" w:customStyle="1" w:styleId="SidfotChar">
    <w:name w:val="Sidfot Char"/>
    <w:basedOn w:val="Standardstycketeckensnitt"/>
    <w:link w:val="Sidfot"/>
    <w:uiPriority w:val="99"/>
    <w:semiHidden/>
    <w:rsid w:val="00DA1469"/>
    <w:rPr>
      <w:rFonts w:asciiTheme="majorHAnsi" w:hAnsiTheme="majorHAnsi"/>
      <w:b/>
      <w:sz w:val="32"/>
    </w:rPr>
  </w:style>
  <w:style w:type="character" w:customStyle="1" w:styleId="Rubrik1Char">
    <w:name w:val="Rubrik 1 Char"/>
    <w:basedOn w:val="Standardstycketeckensnitt"/>
    <w:link w:val="Rubrik1"/>
    <w:rsid w:val="00DA1469"/>
    <w:rPr>
      <w:rFonts w:ascii="Times New Roman" w:eastAsia="Times New Roman" w:hAnsi="Times New Roman" w:cs="Times New Roman"/>
      <w:sz w:val="32"/>
      <w:lang w:eastAsia="sv-SE"/>
    </w:rPr>
  </w:style>
  <w:style w:type="paragraph" w:styleId="Brdtext">
    <w:name w:val="Body Text"/>
    <w:basedOn w:val="Normal"/>
    <w:link w:val="BrdtextChar"/>
    <w:rsid w:val="00DA1469"/>
    <w:pPr>
      <w:jc w:val="center"/>
    </w:pPr>
    <w:rPr>
      <w:sz w:val="28"/>
    </w:rPr>
  </w:style>
  <w:style w:type="character" w:customStyle="1" w:styleId="BrdtextChar">
    <w:name w:val="Brödtext Char"/>
    <w:basedOn w:val="Standardstycketeckensnitt"/>
    <w:link w:val="Brdtext"/>
    <w:rsid w:val="00DA1469"/>
    <w:rPr>
      <w:rFonts w:ascii="Times New Roman" w:eastAsia="Times New Roman" w:hAnsi="Times New Roman" w:cs="Times New Roman"/>
      <w:sz w:val="28"/>
      <w:lang w:eastAsia="sv-SE"/>
    </w:rPr>
  </w:style>
  <w:style w:type="character" w:styleId="Hyperlnk">
    <w:name w:val="Hyperlink"/>
    <w:basedOn w:val="Standardstycketeckensnitt"/>
    <w:rsid w:val="00DA1469"/>
    <w:rPr>
      <w:color w:val="0000FF"/>
      <w:u w:val="single"/>
    </w:rPr>
  </w:style>
  <w:style w:type="paragraph" w:styleId="Liststycke">
    <w:name w:val="List Paragraph"/>
    <w:basedOn w:val="Normal"/>
    <w:uiPriority w:val="34"/>
    <w:qFormat/>
    <w:rsid w:val="00336BFF"/>
    <w:pPr>
      <w:spacing w:after="200" w:line="276" w:lineRule="auto"/>
      <w:ind w:left="720"/>
      <w:contextualSpacing/>
    </w:pPr>
    <w:rPr>
      <w:rFonts w:ascii="Calibri" w:eastAsia="Calibri" w:hAnsi="Calibri"/>
      <w:sz w:val="22"/>
      <w:szCs w:val="22"/>
      <w:lang w:eastAsia="en-US"/>
    </w:rPr>
  </w:style>
  <w:style w:type="paragraph" w:styleId="Ingetavstnd">
    <w:name w:val="No Spacing"/>
    <w:uiPriority w:val="1"/>
    <w:qFormat/>
    <w:rsid w:val="00222577"/>
    <w:rPr>
      <w:sz w:val="22"/>
      <w:szCs w:val="22"/>
    </w:rPr>
  </w:style>
  <w:style w:type="character" w:styleId="Olstomnmnande">
    <w:name w:val="Unresolved Mention"/>
    <w:basedOn w:val="Standardstycketeckensnitt"/>
    <w:rsid w:val="00185B2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info@ominorden.com" TargetMode="External"/><Relationship Id="rId4" Type="http://schemas.openxmlformats.org/officeDocument/2006/relationships/settings" Target="settings.xml"/><Relationship Id="rId9" Type="http://schemas.openxmlformats.org/officeDocument/2006/relationships/hyperlink" Target="http://www.ominorden.com"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http://www.ominorden.com" TargetMode="External"/><Relationship Id="rId1" Type="http://schemas.openxmlformats.org/officeDocument/2006/relationships/image" Target="media/image2.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D7F94F-892A-4C4F-97B8-76502145F0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560</Words>
  <Characters>2974</Characters>
  <Application>Microsoft Office Word</Application>
  <DocSecurity>0</DocSecurity>
  <Lines>24</Lines>
  <Paragraphs>7</Paragraphs>
  <ScaleCrop>false</ScaleCrop>
  <Company>Orthopaedic Medicine International-Svensk Sektion</Company>
  <LinksUpToDate>false</LinksUpToDate>
  <CharactersWithSpaces>3527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Tomas Gustavsson</dc:creator>
  <cp:keywords/>
  <cp:lastModifiedBy>Tomas Gustavsson</cp:lastModifiedBy>
  <cp:revision>2</cp:revision>
  <cp:lastPrinted>2011-05-23T20:04:00Z</cp:lastPrinted>
  <dcterms:created xsi:type="dcterms:W3CDTF">2022-03-13T15:41:00Z</dcterms:created>
  <dcterms:modified xsi:type="dcterms:W3CDTF">2022-03-13T15:41:00Z</dcterms:modified>
</cp:coreProperties>
</file>